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5A" w:rsidRPr="00F201D0" w:rsidRDefault="0099485A" w:rsidP="00F201D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9485A" w:rsidRPr="00F201D0" w:rsidRDefault="0099485A" w:rsidP="00F20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1D0">
        <w:rPr>
          <w:rFonts w:ascii="Times New Roman" w:hAnsi="Times New Roman" w:cs="Times New Roman"/>
          <w:b/>
          <w:sz w:val="24"/>
          <w:szCs w:val="24"/>
        </w:rPr>
        <w:t xml:space="preserve">Отчет о движении денежных средств </w:t>
      </w:r>
    </w:p>
    <w:p w:rsidR="0099485A" w:rsidRDefault="00E300A4" w:rsidP="00F20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Спасского муниципального округа</w:t>
      </w:r>
      <w:bookmarkStart w:id="0" w:name="_GoBack"/>
      <w:bookmarkEnd w:id="0"/>
      <w:r w:rsidR="0099485A" w:rsidRPr="00F201D0">
        <w:rPr>
          <w:rFonts w:ascii="Times New Roman" w:hAnsi="Times New Roman" w:cs="Times New Roman"/>
          <w:b/>
          <w:sz w:val="24"/>
          <w:szCs w:val="24"/>
        </w:rPr>
        <w:t xml:space="preserve"> за 2025 год </w:t>
      </w:r>
    </w:p>
    <w:p w:rsidR="00F201D0" w:rsidRPr="00F201D0" w:rsidRDefault="00F201D0" w:rsidP="00F20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85A" w:rsidRPr="00F201D0" w:rsidRDefault="0099485A" w:rsidP="00F201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1D0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1"/>
        <w:gridCol w:w="1491"/>
        <w:gridCol w:w="1486"/>
      </w:tblGrid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Код строки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Код по КОСГУ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Бюджеты муниципальных районов бюджетная деятельность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14"/>
            <w:r w:rsidRPr="00F20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ПОСТУПЛЕНИЯ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811050,6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Поступления по текущим операциям —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798477,4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194629,5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по налогам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191892,2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государственным пошлинам,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2737,3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по доходам от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от операционной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2169,4</w:t>
            </w:r>
          </w:p>
        </w:tc>
      </w:tr>
      <w:tr w:rsidR="0099485A" w:rsidRPr="00F201D0" w:rsidTr="00F201D0">
        <w:trPr>
          <w:trHeight w:val="62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от платежей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3386,1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от иных доходов от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по доходам от оказания платных услуг (работ), компенсаций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438,7</w:t>
            </w:r>
          </w:p>
        </w:tc>
      </w:tr>
      <w:tr w:rsidR="0099485A" w:rsidRPr="00F201D0" w:rsidTr="00F201D0">
        <w:trPr>
          <w:trHeight w:val="25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от компенсации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438,7</w:t>
            </w:r>
          </w:p>
        </w:tc>
      </w:tr>
      <w:tr w:rsidR="0099485A" w:rsidRPr="00F201D0" w:rsidTr="00F201D0">
        <w:trPr>
          <w:trHeight w:val="28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A4"/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по штрафам, пеням, неустойкам, возмещению ущерба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от возмещения ущерба имуществу (за исключением страховых возмещений)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прочих доходов от сумм принудительного изъятия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безвозмездным денежным поступлениям текущего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582560,2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581351,6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безвозмездных денежных поступлений 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15081,6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из них: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15081,6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Поступления от инвестиционных операций —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5173,2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от реализации нефинансовых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5173,2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непроизведенных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4801,0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реализации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акций и иных финансовых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реализации финансовых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возврата по предоставленным заимствованиям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предоставленным заимствованиям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Поступления от финансовых операций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7400,0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осуществления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7400,0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внутренние привлеченные заимствования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7400,0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RANGE!A7"/>
            <w:r w:rsidRPr="00F20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ВЫБЫТИЯ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818411,9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Выбытия по текущим операциям —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795921,4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178309,1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за счет заработной платы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135853,0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прочих несоциальных выплат персоналу в денежной форме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счет начислений на выплаты по оплате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начислений на выплаты по оплате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42409,9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за счет оплаты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103755,8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услуг связи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1984,9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транспортных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10467,3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арендной платы за пользование имуществом (за исключением земельных и других обособленных природных объектов)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работ, услуг по содержанию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42173,5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прочих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48813,7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страхования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за счет обслуживания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внутреннего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за счет безвозмездных перечислений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486334,8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453758,3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безвозмездных перечислений финансовым организациям государственного сектора на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безвозмездных перечислений нефинансовым организациям государственного сектора на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3074,5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безвозмездных перечислений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29502,0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за счет безвозмездных перечислений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за счет перечислений другим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за счет социального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16773,2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пособий по социальной помощи населению в денежной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5155,2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пособий по социальной помощи населению в натуральной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10227,0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пенсий, пособий, выплачиваемых работодателями, нанимателями бывшим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социальных пособий и компенсаций персоналу в денежной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за счет прочих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3706,1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уплаты других экономических санкций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уплаты иных выплат текущего характера физическим лицам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за счет уплаты иных выплат текущего характера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уплаты иных выплат текущего характера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3296,0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за счет приобретения товаров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7030,9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 препаратов материалов применяемых в медицинских целях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горюче-смазочных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строительных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мягкого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прочих оборотных запасов (материалов)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материальных запасов однократного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718,8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Выбытия по инвестиционным операциям —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18290,5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17191,9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основных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12650,3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на приобретение услуг, работ для целей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на приобретение финансовых активов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акций и иных финансовых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1098,6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Выбытия по финансовым операциям —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4200,0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на погашение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4200,0</w:t>
            </w:r>
          </w:p>
        </w:tc>
      </w:tr>
      <w:tr w:rsidR="0099485A" w:rsidRPr="00F201D0" w:rsidTr="00F201D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по внутренним привлеченным </w:t>
            </w:r>
            <w:proofErr w:type="spellStart"/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заимстованиям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4200,0</w:t>
            </w:r>
          </w:p>
        </w:tc>
      </w:tr>
    </w:tbl>
    <w:p w:rsidR="0099485A" w:rsidRPr="00F201D0" w:rsidRDefault="0099485A" w:rsidP="00F20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01D0" w:rsidRDefault="00F201D0" w:rsidP="00F20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85A" w:rsidRPr="00F201D0" w:rsidRDefault="0099485A" w:rsidP="00F20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1D0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  <w:proofErr w:type="gramStart"/>
      <w:r w:rsidRPr="00F201D0">
        <w:rPr>
          <w:rFonts w:ascii="Times New Roman" w:hAnsi="Times New Roman" w:cs="Times New Roman"/>
          <w:b/>
          <w:sz w:val="24"/>
          <w:szCs w:val="24"/>
        </w:rPr>
        <w:t>остатков  средств</w:t>
      </w:r>
      <w:proofErr w:type="gramEnd"/>
      <w:r w:rsidRPr="00F201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85A" w:rsidRPr="00F201D0" w:rsidRDefault="0099485A" w:rsidP="00F20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1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F201D0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F201D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201D0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417"/>
        <w:gridCol w:w="1134"/>
        <w:gridCol w:w="1701"/>
      </w:tblGrid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Код по КОСГУ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Бюджеты муниципальных районов бюджетная деятельность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/>
                <w:sz w:val="24"/>
                <w:szCs w:val="24"/>
              </w:rPr>
              <w:t>7361,3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операциям с денежными средствами, не отраженных  в поступлениях и выбытиях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-132,5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в том числе:</w:t>
            </w: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   по возврату дебиторской задолженности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      по возврату дебиторской задолженности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-234,8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по возврату остатков трансфертов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4220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244,2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со средствами во временном распоряжении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-141,9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из них:</w:t>
            </w: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      поступление денежных средств во временное распоряжение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-264,8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      выбытие денежных средств во временном распоряжении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4420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Изменение остатков средств —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7228,8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в том числе:</w:t>
            </w: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   за счет увеличения денежных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-812159,1</w:t>
            </w:r>
          </w:p>
        </w:tc>
      </w:tr>
      <w:tr w:rsidR="0099485A" w:rsidRPr="00F201D0" w:rsidTr="00F201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за счет уменьшения денежных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5A" w:rsidRPr="00F201D0" w:rsidRDefault="0099485A" w:rsidP="00F2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85A" w:rsidRPr="00F201D0" w:rsidRDefault="0099485A" w:rsidP="00F20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D0">
              <w:rPr>
                <w:rFonts w:ascii="Times New Roman" w:hAnsi="Times New Roman" w:cs="Times New Roman"/>
                <w:sz w:val="24"/>
                <w:szCs w:val="24"/>
              </w:rPr>
              <w:t>819387,9</w:t>
            </w:r>
          </w:p>
        </w:tc>
      </w:tr>
    </w:tbl>
    <w:p w:rsidR="0099485A" w:rsidRDefault="0099485A" w:rsidP="00F20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D0" w:rsidRPr="00F201D0" w:rsidRDefault="00F201D0" w:rsidP="00F20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6DC" w:rsidRDefault="00F201D0" w:rsidP="00F201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администрации,</w:t>
      </w:r>
    </w:p>
    <w:p w:rsidR="00F201D0" w:rsidRPr="00F201D0" w:rsidRDefault="00F201D0" w:rsidP="00F201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В.В.Ватрухина</w:t>
      </w:r>
      <w:proofErr w:type="spellEnd"/>
    </w:p>
    <w:sectPr w:rsidR="00F201D0" w:rsidRPr="00F201D0" w:rsidSect="00F201D0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85A"/>
    <w:rsid w:val="0099485A"/>
    <w:rsid w:val="00A816DC"/>
    <w:rsid w:val="00E300A4"/>
    <w:rsid w:val="00F2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D036"/>
  <w15:docId w15:val="{8852181D-E161-4F35-A91B-9E75E5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Гл.Бух</dc:creator>
  <cp:keywords/>
  <dc:description/>
  <cp:lastModifiedBy>malusheva_fin@outlook.com</cp:lastModifiedBy>
  <cp:revision>7</cp:revision>
  <cp:lastPrinted>2026-03-26T10:55:00Z</cp:lastPrinted>
  <dcterms:created xsi:type="dcterms:W3CDTF">2026-03-26T07:19:00Z</dcterms:created>
  <dcterms:modified xsi:type="dcterms:W3CDTF">2026-03-26T10:55:00Z</dcterms:modified>
</cp:coreProperties>
</file>